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63B1">
      <w:pPr>
        <w:pStyle w:val="NormalWeb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800100" cy="1019175"/>
            <wp:effectExtent l="0" t="0" r="0" b="0"/>
            <wp:docPr id="1" name="Picture 1" descr="C:\Documents and Settings\U10529\Application Data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10529\Application Data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E63B1">
      <w:pPr>
        <w:pStyle w:val="Heading2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ЗАКОН УКРАЇНИ</w:t>
      </w:r>
    </w:p>
    <w:p w:rsidR="00000000" w:rsidRDefault="001E63B1">
      <w:pPr>
        <w:pStyle w:val="Heading2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 судовий збір</w:t>
      </w:r>
    </w:p>
    <w:p w:rsidR="00000000" w:rsidRDefault="001E63B1">
      <w:pPr>
        <w:pStyle w:val="NormalWeb"/>
        <w:jc w:val="center"/>
        <w:rPr>
          <w:color w:val="000000"/>
        </w:rPr>
      </w:pPr>
      <w:r>
        <w:rPr>
          <w:color w:val="000000"/>
        </w:rPr>
        <w:t>Із змінами і доповненнями, внесеними</w:t>
      </w:r>
      <w:r>
        <w:rPr>
          <w:color w:val="000000"/>
        </w:rPr>
        <w:br/>
        <w:t> Законом України</w:t>
      </w:r>
      <w:r>
        <w:rPr>
          <w:color w:val="000000"/>
        </w:rPr>
        <w:br/>
        <w:t> від 6 жовтня 2011 року N 3828-VI</w:t>
      </w:r>
    </w:p>
    <w:p w:rsidR="00000000" w:rsidRDefault="001E63B1">
      <w:pPr>
        <w:pStyle w:val="NormalWeb"/>
        <w:jc w:val="both"/>
        <w:rPr>
          <w:color w:val="000000"/>
        </w:rPr>
      </w:pPr>
      <w:r>
        <w:rPr>
          <w:color w:val="000000"/>
        </w:rPr>
        <w:t>Цей Закон визначає правові засади справляння судового збору, платників, об'єкти та розміри ставок судового збору, порядок сплати, звільнення від сплати та повернення судового збору.</w:t>
      </w:r>
    </w:p>
    <w:p w:rsidR="00000000" w:rsidRDefault="001E63B1">
      <w:pPr>
        <w:pStyle w:val="Heading3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Стаття 4. Розміри ставок судового збору</w:t>
      </w:r>
    </w:p>
    <w:p w:rsidR="00000000" w:rsidRDefault="001E63B1">
      <w:pPr>
        <w:pStyle w:val="NormalWeb"/>
        <w:jc w:val="both"/>
        <w:rPr>
          <w:color w:val="000000"/>
        </w:rPr>
      </w:pPr>
      <w:r>
        <w:rPr>
          <w:color w:val="000000"/>
        </w:rPr>
        <w:t>1. Судовий збір справляється у відповідному розмірі від мінімальної заробітної плати у місячному розмірі, встановленої законом на 1 січня календарного ро</w:t>
      </w:r>
      <w:r>
        <w:rPr>
          <w:color w:val="000000"/>
        </w:rPr>
        <w:t>ку, в якому відповідна заява або скарга подається до суду, - у відсотковому співвідношенні до ціни позову та у фіксованому розмірі.</w:t>
      </w:r>
    </w:p>
    <w:p w:rsidR="00000000" w:rsidRDefault="001E63B1">
      <w:pPr>
        <w:pStyle w:val="NormalWeb"/>
        <w:jc w:val="both"/>
      </w:pPr>
      <w:r>
        <w:rPr>
          <w:color w:val="000000"/>
        </w:rPr>
        <w:t>2. Ставки судового збору встановлюються у таких розмірах: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9"/>
        <w:gridCol w:w="4880"/>
      </w:tblGrid>
      <w:tr w:rsidR="00000000" w:rsidTr="00FA3723">
        <w:trPr>
          <w:tblCellSpacing w:w="15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63B1">
            <w:pPr>
              <w:pStyle w:val="NormalWeb"/>
              <w:jc w:val="center"/>
            </w:pPr>
            <w:r>
              <w:rPr>
                <w:color w:val="000000"/>
              </w:rPr>
              <w:t>Найменування документа і дії, за яку справляється судовий збір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63B1">
            <w:pPr>
              <w:pStyle w:val="NormalWeb"/>
              <w:jc w:val="center"/>
            </w:pPr>
            <w:r>
              <w:rPr>
                <w:color w:val="000000"/>
              </w:rPr>
              <w:t>Ставка судового збору</w:t>
            </w:r>
          </w:p>
        </w:tc>
      </w:tr>
      <w:tr w:rsidR="00000000" w:rsidTr="00FA3723">
        <w:trPr>
          <w:tblCellSpacing w:w="15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63B1">
            <w:pPr>
              <w:pStyle w:val="NormalWeb"/>
            </w:pPr>
            <w:r>
              <w:rPr>
                <w:color w:val="000000"/>
              </w:rPr>
              <w:t>1. За подання до суду: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63B1">
            <w:pPr>
              <w:pStyle w:val="NormalWeb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 w:rsidTr="00FA3723">
        <w:trPr>
          <w:tblCellSpacing w:w="15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63B1">
            <w:pPr>
              <w:pStyle w:val="NormalWeb"/>
            </w:pPr>
            <w:r>
              <w:rPr>
                <w:color w:val="000000"/>
              </w:rPr>
              <w:t>1) позовної заяви майнового характеру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63B1">
            <w:pPr>
              <w:pStyle w:val="NormalWeb"/>
            </w:pPr>
            <w:r>
              <w:rPr>
                <w:color w:val="000000"/>
              </w:rPr>
              <w:t>1 відсоток ціни позову, але не менше 0,2 розміру мінімальної заробітної плати та не більше 3 розмірів мінімальної заробітної плати</w:t>
            </w:r>
          </w:p>
        </w:tc>
      </w:tr>
    </w:tbl>
    <w:p w:rsidR="00000000" w:rsidRDefault="001E63B1">
      <w:pPr>
        <w:pStyle w:val="NormalWeb"/>
        <w:jc w:val="both"/>
      </w:pPr>
      <w:r>
        <w:rPr>
          <w:color w:val="000000"/>
        </w:rPr>
        <w:t> </w:t>
      </w:r>
    </w:p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09"/>
        <w:gridCol w:w="4910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1E63B1">
            <w:pPr>
              <w:pStyle w:val="NormalWeb"/>
              <w:jc w:val="center"/>
            </w:pPr>
            <w:r>
              <w:rPr>
                <w:b/>
                <w:bCs/>
                <w:color w:val="000000"/>
              </w:rPr>
              <w:t>Президент України</w:t>
            </w:r>
          </w:p>
        </w:tc>
        <w:tc>
          <w:tcPr>
            <w:tcW w:w="2500" w:type="pct"/>
            <w:vAlign w:val="center"/>
            <w:hideMark/>
          </w:tcPr>
          <w:p w:rsidR="00000000" w:rsidRDefault="001E63B1">
            <w:pPr>
              <w:pStyle w:val="NormalWeb"/>
              <w:jc w:val="center"/>
            </w:pPr>
            <w:r>
              <w:rPr>
                <w:b/>
                <w:bCs/>
                <w:color w:val="000000"/>
              </w:rPr>
              <w:t>В. ЯНУКОВИЧ</w:t>
            </w:r>
          </w:p>
        </w:tc>
      </w:tr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1E63B1">
            <w:pPr>
              <w:pStyle w:val="NormalWeb"/>
              <w:jc w:val="center"/>
            </w:pPr>
            <w:r>
              <w:rPr>
                <w:b/>
                <w:bCs/>
                <w:color w:val="000000"/>
              </w:rPr>
              <w:t>м. Київ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8 липня 2011 року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 3674-VI</w:t>
            </w:r>
          </w:p>
        </w:tc>
        <w:tc>
          <w:tcPr>
            <w:tcW w:w="2500" w:type="pct"/>
            <w:vAlign w:val="center"/>
            <w:hideMark/>
          </w:tcPr>
          <w:p w:rsidR="00000000" w:rsidRDefault="001E63B1">
            <w:pPr>
              <w:pStyle w:val="NormalWeb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E63B1" w:rsidRDefault="001E63B1" w:rsidP="00FA3723">
      <w:pPr>
        <w:pStyle w:val="NormalWeb"/>
        <w:jc w:val="both"/>
        <w:rPr>
          <w:rFonts w:eastAsia="Times New Roman"/>
        </w:rPr>
      </w:pPr>
      <w:r>
        <w:br w:type="textWrapping" w:clear="all"/>
      </w:r>
    </w:p>
    <w:sectPr w:rsidR="001E6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443E74"/>
    <w:rsid w:val="001E63B1"/>
    <w:rsid w:val="00443E74"/>
    <w:rsid w:val="00FA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2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Documents%20and%20Settings\U10529\Application%20Data\Liga70\Client\Session\TSIGN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379</Characters>
  <Application>Microsoft Office Word</Application>
  <DocSecurity>0</DocSecurity>
  <Lines>3</Lines>
  <Paragraphs>2</Paragraphs>
  <ScaleCrop>false</ScaleCrop>
  <Company>Credit Europe Bank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U10529</dc:creator>
  <cp:keywords/>
  <dc:description/>
  <cp:lastModifiedBy>U10529</cp:lastModifiedBy>
  <cp:revision>2</cp:revision>
  <dcterms:created xsi:type="dcterms:W3CDTF">2011-12-23T09:53:00Z</dcterms:created>
  <dcterms:modified xsi:type="dcterms:W3CDTF">2011-12-23T09:53:00Z</dcterms:modified>
</cp:coreProperties>
</file>